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258DA" w:rsidRPr="00277AF0" w:rsidP="005258DA" w14:paraId="65686D7B" w14:textId="6CF96894">
      <w:pPr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277AF0">
        <w:rPr>
          <w:bCs/>
          <w:color w:val="0D0D0D" w:themeColor="text1" w:themeTint="F2"/>
          <w:sz w:val="22"/>
          <w:szCs w:val="22"/>
        </w:rPr>
        <w:t>Дело № 5-</w:t>
      </w:r>
      <w:r w:rsidR="00436B16">
        <w:rPr>
          <w:bCs/>
          <w:color w:val="0D0D0D" w:themeColor="text1" w:themeTint="F2"/>
          <w:sz w:val="22"/>
          <w:szCs w:val="22"/>
        </w:rPr>
        <w:t>797</w:t>
      </w:r>
      <w:r w:rsidRPr="00277AF0">
        <w:rPr>
          <w:bCs/>
          <w:color w:val="0D0D0D" w:themeColor="text1" w:themeTint="F2"/>
          <w:sz w:val="22"/>
          <w:szCs w:val="22"/>
        </w:rPr>
        <w:t xml:space="preserve">-2102/2025 </w:t>
      </w:r>
    </w:p>
    <w:p w:rsidR="00436B16" w:rsidP="00436B16" w14:paraId="22551B85" w14:textId="77777777">
      <w:pPr>
        <w:ind w:firstLine="851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86MS0042-01-2025-003522-22</w:t>
      </w:r>
    </w:p>
    <w:p w:rsidR="00320B49" w:rsidRPr="00277AF0" w:rsidP="00D87E97" w14:paraId="4FEE73D9" w14:textId="360D76CA">
      <w:pPr>
        <w:ind w:firstLine="851"/>
        <w:jc w:val="center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ПОСТАНОВЛЕНИЕ</w:t>
      </w:r>
    </w:p>
    <w:p w:rsidR="00320B49" w:rsidRPr="00277AF0" w:rsidP="00277AF0" w14:paraId="4EE63DFA" w14:textId="660CAD95">
      <w:pPr>
        <w:pStyle w:val="Title"/>
        <w:ind w:firstLine="851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по делу об административном правонарушении</w:t>
      </w:r>
    </w:p>
    <w:p w:rsidR="00320B49" w:rsidRPr="00277AF0" w:rsidP="00D87E97" w14:paraId="71E48485" w14:textId="53A0B14D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г. Нижневартовск                           </w:t>
      </w:r>
      <w:r w:rsidRPr="00277AF0" w:rsidR="00AF580C">
        <w:rPr>
          <w:color w:val="0D0D0D" w:themeColor="text1" w:themeTint="F2"/>
          <w:sz w:val="25"/>
          <w:szCs w:val="25"/>
        </w:rPr>
        <w:t xml:space="preserve">                              </w:t>
      </w:r>
      <w:r w:rsidR="00436B16">
        <w:rPr>
          <w:color w:val="0D0D0D" w:themeColor="text1" w:themeTint="F2"/>
          <w:sz w:val="25"/>
          <w:szCs w:val="25"/>
        </w:rPr>
        <w:t>24 сентября</w:t>
      </w:r>
      <w:r w:rsidRPr="00277AF0" w:rsidR="00921F64">
        <w:rPr>
          <w:color w:val="0D0D0D" w:themeColor="text1" w:themeTint="F2"/>
          <w:sz w:val="25"/>
          <w:szCs w:val="25"/>
        </w:rPr>
        <w:t xml:space="preserve"> </w:t>
      </w:r>
      <w:r w:rsidRPr="00277AF0" w:rsidR="00307F2D">
        <w:rPr>
          <w:color w:val="0D0D0D" w:themeColor="text1" w:themeTint="F2"/>
          <w:sz w:val="25"/>
          <w:szCs w:val="25"/>
        </w:rPr>
        <w:t xml:space="preserve"> 2025</w:t>
      </w:r>
      <w:r w:rsidRPr="00277AF0">
        <w:rPr>
          <w:color w:val="0D0D0D" w:themeColor="text1" w:themeTint="F2"/>
          <w:sz w:val="25"/>
          <w:szCs w:val="25"/>
        </w:rPr>
        <w:t xml:space="preserve"> года </w:t>
      </w:r>
      <w:r w:rsidRPr="00277AF0">
        <w:rPr>
          <w:color w:val="0D0D0D" w:themeColor="text1" w:themeTint="F2"/>
          <w:sz w:val="25"/>
          <w:szCs w:val="25"/>
        </w:rPr>
        <w:tab/>
      </w:r>
    </w:p>
    <w:p w:rsidR="005258DA" w:rsidRPr="00436B16" w:rsidP="005258DA" w14:paraId="75070365" w14:textId="77777777">
      <w:pPr>
        <w:widowControl w:val="0"/>
        <w:ind w:firstLine="539"/>
        <w:jc w:val="both"/>
        <w:rPr>
          <w:sz w:val="25"/>
          <w:szCs w:val="25"/>
        </w:rPr>
      </w:pPr>
      <w:r w:rsidRPr="00277AF0">
        <w:rPr>
          <w:sz w:val="25"/>
          <w:szCs w:val="25"/>
        </w:rPr>
        <w:t xml:space="preserve">Мировой судья судебного участка № 1 </w:t>
      </w:r>
      <w:r w:rsidRPr="00277AF0">
        <w:rPr>
          <w:sz w:val="25"/>
          <w:szCs w:val="25"/>
        </w:rPr>
        <w:t>Нижневартовского судебного района города окружного значения Нижневартовска Ханты-Мансийского автономного округа–Югры О.В.</w:t>
      </w:r>
      <w:r w:rsidRPr="00436B16">
        <w:rPr>
          <w:sz w:val="25"/>
          <w:szCs w:val="25"/>
        </w:rPr>
        <w:t>Вдовина, ио мирового судьи судебного участка № 2 Нижневартовского судебного района города окружного значения Нижневартовска Ханты-Манси</w:t>
      </w:r>
      <w:r w:rsidRPr="00436B16">
        <w:rPr>
          <w:sz w:val="25"/>
          <w:szCs w:val="25"/>
        </w:rPr>
        <w:t>йского автономного округа–Югры, находящийся по адресу: ХМАО-Югра, Тюменская область, г. Нижневартовск, ул. Нефтяников д.6, рассмотрев дело об административном правонарушении в отношении:</w:t>
      </w:r>
    </w:p>
    <w:p w:rsidR="00436B16" w:rsidRPr="00436B16" w:rsidP="00436B16" w14:paraId="664FD5D4" w14:textId="1BCABDDE">
      <w:pPr>
        <w:ind w:firstLine="540"/>
        <w:jc w:val="both"/>
        <w:rPr>
          <w:sz w:val="25"/>
          <w:szCs w:val="25"/>
        </w:rPr>
      </w:pPr>
      <w:r w:rsidRPr="00436B16">
        <w:rPr>
          <w:color w:val="FF0000"/>
          <w:sz w:val="25"/>
          <w:szCs w:val="25"/>
        </w:rPr>
        <w:t>Генерального директора ООО «</w:t>
      </w:r>
      <w:r w:rsidRPr="00436B16">
        <w:rPr>
          <w:sz w:val="25"/>
          <w:szCs w:val="25"/>
        </w:rPr>
        <w:t>СПЕЦИАЛЬНЫЕ МАТЕРИАЛЫ И ТЕХНОЛОГИИ</w:t>
      </w:r>
      <w:r w:rsidRPr="00436B16">
        <w:rPr>
          <w:color w:val="FF0000"/>
          <w:sz w:val="25"/>
          <w:szCs w:val="25"/>
        </w:rPr>
        <w:t>»</w:t>
      </w:r>
      <w:r w:rsidRPr="00436B16" w:rsidR="00921F64">
        <w:rPr>
          <w:color w:val="FF0000"/>
          <w:sz w:val="25"/>
          <w:szCs w:val="25"/>
        </w:rPr>
        <w:t xml:space="preserve"> - </w:t>
      </w:r>
      <w:r w:rsidRPr="00436B16">
        <w:rPr>
          <w:sz w:val="25"/>
          <w:szCs w:val="25"/>
        </w:rPr>
        <w:t xml:space="preserve">Мананникова Дениса Викторовича, </w:t>
      </w:r>
      <w:r w:rsidR="00F34594">
        <w:rPr>
          <w:sz w:val="25"/>
          <w:szCs w:val="25"/>
        </w:rPr>
        <w:t>…</w:t>
      </w:r>
      <w:r w:rsidRPr="00436B16">
        <w:rPr>
          <w:sz w:val="25"/>
          <w:szCs w:val="25"/>
        </w:rPr>
        <w:t xml:space="preserve"> года рождения, уроженца г. Тюмень, проживающего по адресу: </w:t>
      </w:r>
      <w:r w:rsidR="00F34594">
        <w:rPr>
          <w:sz w:val="25"/>
          <w:szCs w:val="25"/>
        </w:rPr>
        <w:t>…</w:t>
      </w:r>
      <w:r w:rsidRPr="00436B16">
        <w:rPr>
          <w:sz w:val="25"/>
          <w:szCs w:val="25"/>
        </w:rPr>
        <w:t xml:space="preserve">, паспорт </w:t>
      </w:r>
      <w:r w:rsidR="00F34594">
        <w:rPr>
          <w:sz w:val="25"/>
          <w:szCs w:val="25"/>
        </w:rPr>
        <w:t>…</w:t>
      </w:r>
    </w:p>
    <w:p w:rsidR="00436B16" w:rsidRPr="00436B16" w:rsidP="00436B16" w14:paraId="1FCB0F98" w14:textId="77777777">
      <w:pPr>
        <w:rPr>
          <w:sz w:val="25"/>
          <w:szCs w:val="25"/>
        </w:rPr>
      </w:pPr>
      <w:r w:rsidRPr="00436B16">
        <w:rPr>
          <w:sz w:val="25"/>
          <w:szCs w:val="25"/>
        </w:rPr>
        <w:t xml:space="preserve">    </w:t>
      </w:r>
      <w:r w:rsidRPr="00436B16">
        <w:rPr>
          <w:sz w:val="25"/>
          <w:szCs w:val="25"/>
        </w:rPr>
        <w:tab/>
      </w:r>
      <w:r w:rsidRPr="00436B16">
        <w:rPr>
          <w:sz w:val="25"/>
          <w:szCs w:val="25"/>
        </w:rPr>
        <w:tab/>
      </w:r>
      <w:r w:rsidRPr="00436B16">
        <w:rPr>
          <w:sz w:val="25"/>
          <w:szCs w:val="25"/>
        </w:rPr>
        <w:tab/>
      </w:r>
      <w:r w:rsidRPr="00436B16">
        <w:rPr>
          <w:sz w:val="25"/>
          <w:szCs w:val="25"/>
        </w:rPr>
        <w:tab/>
      </w:r>
      <w:r w:rsidRPr="00436B16">
        <w:rPr>
          <w:sz w:val="25"/>
          <w:szCs w:val="25"/>
        </w:rPr>
        <w:tab/>
        <w:t xml:space="preserve">     УСТАНОВИЛ:</w:t>
      </w:r>
    </w:p>
    <w:p w:rsidR="004C3568" w:rsidRPr="00436B16" w:rsidP="00436B16" w14:paraId="54ADF5F0" w14:textId="3CDAB9DE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sz w:val="25"/>
          <w:szCs w:val="25"/>
        </w:rPr>
        <w:t xml:space="preserve">Мананников Д.В., </w:t>
      </w:r>
      <w:r>
        <w:rPr>
          <w:sz w:val="25"/>
          <w:szCs w:val="25"/>
        </w:rPr>
        <w:t xml:space="preserve">26.04.2025года,  </w:t>
      </w:r>
      <w:r w:rsidRPr="00436B16">
        <w:rPr>
          <w:sz w:val="25"/>
          <w:szCs w:val="25"/>
        </w:rPr>
        <w:t>являясь генеральным директором</w:t>
      </w:r>
      <w:r w:rsidRPr="00436B16">
        <w:rPr>
          <w:sz w:val="25"/>
          <w:szCs w:val="25"/>
        </w:rPr>
        <w:t xml:space="preserve"> ООО «СПЕЦИАЛЬНЫЕ МАТЕРИАЛЫ И ТЕХНОЛОГИИ</w:t>
      </w:r>
      <w:r w:rsidRPr="00436B16">
        <w:rPr>
          <w:rFonts w:eastAsia="MS Mincho"/>
          <w:sz w:val="25"/>
          <w:szCs w:val="25"/>
        </w:rPr>
        <w:t xml:space="preserve">», </w:t>
      </w:r>
      <w:r w:rsidRPr="00436B16">
        <w:rPr>
          <w:sz w:val="25"/>
          <w:szCs w:val="25"/>
        </w:rPr>
        <w:t xml:space="preserve">расположенного по адресу: </w:t>
      </w:r>
      <w:r w:rsidR="00F34594">
        <w:rPr>
          <w:sz w:val="25"/>
          <w:szCs w:val="25"/>
        </w:rPr>
        <w:t>….</w:t>
      </w:r>
      <w:r w:rsidRPr="00436B16" w:rsidR="00DE552B">
        <w:rPr>
          <w:color w:val="0D0D0D" w:themeColor="text1" w:themeTint="F2"/>
          <w:sz w:val="25"/>
          <w:szCs w:val="25"/>
        </w:rPr>
        <w:t xml:space="preserve">,  что подтверждается выпиской из ЕГРЮЛ, </w:t>
      </w:r>
      <w:r w:rsidRPr="00436B16">
        <w:rPr>
          <w:color w:val="0D0D0D" w:themeColor="text1" w:themeTint="F2"/>
          <w:sz w:val="25"/>
          <w:szCs w:val="25"/>
        </w:rPr>
        <w:t xml:space="preserve">в установленные законом сроки не представил расчет по форме - ЕФС-1 за </w:t>
      </w:r>
      <w:r>
        <w:rPr>
          <w:color w:val="FF0000"/>
          <w:sz w:val="25"/>
          <w:szCs w:val="25"/>
        </w:rPr>
        <w:t>1</w:t>
      </w:r>
      <w:r w:rsidRPr="00436B16" w:rsidR="004C2BC9">
        <w:rPr>
          <w:color w:val="FF0000"/>
          <w:sz w:val="25"/>
          <w:szCs w:val="25"/>
        </w:rPr>
        <w:t xml:space="preserve"> </w:t>
      </w:r>
      <w:r w:rsidRPr="00436B16">
        <w:rPr>
          <w:color w:val="FF0000"/>
          <w:sz w:val="25"/>
          <w:szCs w:val="25"/>
        </w:rPr>
        <w:t>квартал 202</w:t>
      </w:r>
      <w:r>
        <w:rPr>
          <w:color w:val="FF0000"/>
          <w:sz w:val="25"/>
          <w:szCs w:val="25"/>
        </w:rPr>
        <w:t>5</w:t>
      </w:r>
      <w:r w:rsidRPr="00436B16">
        <w:rPr>
          <w:color w:val="0D0D0D" w:themeColor="text1" w:themeTint="F2"/>
          <w:sz w:val="25"/>
          <w:szCs w:val="25"/>
        </w:rPr>
        <w:t xml:space="preserve"> года в отдел персо</w:t>
      </w:r>
      <w:r w:rsidRPr="00436B16">
        <w:rPr>
          <w:color w:val="0D0D0D" w:themeColor="text1" w:themeTint="F2"/>
          <w:sz w:val="25"/>
          <w:szCs w:val="25"/>
        </w:rPr>
        <w:t>нифицированного учета и администрирования страховых взносов № 2 Управления персонифицированного учета и администрирования страховых взносов по Ханты-Мансийскому автономному округу — Югре, расчет по форме ЕФС-1 РФ был представлен в форме электронного докуме</w:t>
      </w:r>
      <w:r w:rsidRPr="00436B16">
        <w:rPr>
          <w:color w:val="0D0D0D" w:themeColor="text1" w:themeTint="F2"/>
          <w:sz w:val="25"/>
          <w:szCs w:val="25"/>
        </w:rPr>
        <w:t xml:space="preserve">нта </w:t>
      </w:r>
      <w:r>
        <w:rPr>
          <w:color w:val="0D0D0D" w:themeColor="text1" w:themeTint="F2"/>
          <w:sz w:val="25"/>
          <w:szCs w:val="25"/>
        </w:rPr>
        <w:t>07.05</w:t>
      </w:r>
      <w:r w:rsidRPr="00436B16" w:rsidR="00921F64">
        <w:rPr>
          <w:color w:val="0D0D0D" w:themeColor="text1" w:themeTint="F2"/>
          <w:sz w:val="25"/>
          <w:szCs w:val="25"/>
        </w:rPr>
        <w:t>.2025</w:t>
      </w:r>
      <w:r w:rsidRPr="00436B16">
        <w:rPr>
          <w:color w:val="0D0D0D" w:themeColor="text1" w:themeTint="F2"/>
          <w:sz w:val="25"/>
          <w:szCs w:val="25"/>
        </w:rPr>
        <w:t xml:space="preserve"> г. </w:t>
      </w:r>
    </w:p>
    <w:p w:rsidR="00921F64" w:rsidRPr="00436B16" w:rsidP="00921F64" w14:paraId="4CB9B051" w14:textId="0E27991A">
      <w:pPr>
        <w:widowControl w:val="0"/>
        <w:ind w:firstLine="851"/>
        <w:jc w:val="both"/>
        <w:rPr>
          <w:color w:val="FF0000"/>
          <w:sz w:val="25"/>
          <w:szCs w:val="25"/>
        </w:rPr>
      </w:pPr>
      <w:r w:rsidRPr="00436B16">
        <w:rPr>
          <w:sz w:val="25"/>
          <w:szCs w:val="25"/>
        </w:rPr>
        <w:t>Мананников Д.В</w:t>
      </w:r>
      <w:r w:rsidRPr="00436B16">
        <w:rPr>
          <w:color w:val="FF0000"/>
          <w:sz w:val="25"/>
          <w:szCs w:val="25"/>
        </w:rPr>
        <w:t xml:space="preserve">. на рассмотрение дела об 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4C3568" w:rsidRPr="00436B16" w:rsidP="00921F64" w14:paraId="7DBB7B4A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0D0D0D" w:themeColor="text1" w:themeTint="F2"/>
          <w:sz w:val="25"/>
          <w:szCs w:val="25"/>
        </w:rPr>
        <w:t xml:space="preserve">Мировой судья, исследовав следующие доказательства по делу: </w:t>
      </w:r>
    </w:p>
    <w:p w:rsidR="004C3568" w:rsidRPr="00436B16" w:rsidP="00D87E97" w14:paraId="1C75C198" w14:textId="60DD8A10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0D0D0D" w:themeColor="text1" w:themeTint="F2"/>
          <w:sz w:val="25"/>
          <w:szCs w:val="25"/>
        </w:rPr>
        <w:t>- про</w:t>
      </w:r>
      <w:r w:rsidRPr="00436B16">
        <w:rPr>
          <w:color w:val="0D0D0D" w:themeColor="text1" w:themeTint="F2"/>
          <w:sz w:val="25"/>
          <w:szCs w:val="25"/>
        </w:rPr>
        <w:t xml:space="preserve">токол об административном правонарушении № </w:t>
      </w:r>
      <w:r w:rsidR="00436B16">
        <w:rPr>
          <w:color w:val="0D0D0D" w:themeColor="text1" w:themeTint="F2"/>
          <w:sz w:val="25"/>
          <w:szCs w:val="25"/>
        </w:rPr>
        <w:t>859926</w:t>
      </w:r>
      <w:r w:rsidRPr="00436B16">
        <w:rPr>
          <w:color w:val="0D0D0D" w:themeColor="text1" w:themeTint="F2"/>
          <w:sz w:val="25"/>
          <w:szCs w:val="25"/>
        </w:rPr>
        <w:t xml:space="preserve"> от </w:t>
      </w:r>
      <w:r w:rsidRPr="00436B16" w:rsidR="00921F64">
        <w:rPr>
          <w:color w:val="0D0D0D" w:themeColor="text1" w:themeTint="F2"/>
          <w:sz w:val="25"/>
          <w:szCs w:val="25"/>
        </w:rPr>
        <w:t>0</w:t>
      </w:r>
      <w:r w:rsidR="00E53434">
        <w:rPr>
          <w:color w:val="0D0D0D" w:themeColor="text1" w:themeTint="F2"/>
          <w:sz w:val="25"/>
          <w:szCs w:val="25"/>
        </w:rPr>
        <w:t>1</w:t>
      </w:r>
      <w:r w:rsidRPr="00436B16" w:rsidR="00921F64">
        <w:rPr>
          <w:color w:val="0D0D0D" w:themeColor="text1" w:themeTint="F2"/>
          <w:sz w:val="25"/>
          <w:szCs w:val="25"/>
        </w:rPr>
        <w:t>.0</w:t>
      </w:r>
      <w:r w:rsidR="00E53434">
        <w:rPr>
          <w:color w:val="0D0D0D" w:themeColor="text1" w:themeTint="F2"/>
          <w:sz w:val="25"/>
          <w:szCs w:val="25"/>
        </w:rPr>
        <w:t>7</w:t>
      </w:r>
      <w:r w:rsidRPr="00436B16" w:rsidR="00307F2D">
        <w:rPr>
          <w:color w:val="0D0D0D" w:themeColor="text1" w:themeTint="F2"/>
          <w:sz w:val="25"/>
          <w:szCs w:val="25"/>
        </w:rPr>
        <w:t>.2025</w:t>
      </w:r>
      <w:r w:rsidRPr="00436B16">
        <w:rPr>
          <w:color w:val="0D0D0D" w:themeColor="text1" w:themeTint="F2"/>
          <w:sz w:val="25"/>
          <w:szCs w:val="25"/>
        </w:rPr>
        <w:t>;</w:t>
      </w:r>
    </w:p>
    <w:p w:rsidR="004C3568" w:rsidRPr="00436B16" w:rsidP="00D87E97" w14:paraId="6C90937F" w14:textId="1EA179D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0D0D0D" w:themeColor="text1" w:themeTint="F2"/>
          <w:sz w:val="25"/>
          <w:szCs w:val="25"/>
        </w:rPr>
        <w:t xml:space="preserve">- </w:t>
      </w:r>
      <w:r w:rsidRPr="00436B16" w:rsidR="00307F2D">
        <w:rPr>
          <w:color w:val="0D0D0D" w:themeColor="text1" w:themeTint="F2"/>
          <w:sz w:val="25"/>
          <w:szCs w:val="25"/>
        </w:rPr>
        <w:t xml:space="preserve">извещение </w:t>
      </w:r>
      <w:r w:rsidRPr="00436B16">
        <w:rPr>
          <w:color w:val="0D0D0D" w:themeColor="text1" w:themeTint="F2"/>
          <w:sz w:val="25"/>
          <w:szCs w:val="25"/>
        </w:rPr>
        <w:t xml:space="preserve"> о времени и месте составления протокола об административном правонарушении от </w:t>
      </w:r>
      <w:r w:rsidR="00434BE1">
        <w:rPr>
          <w:color w:val="0D0D0D" w:themeColor="text1" w:themeTint="F2"/>
          <w:sz w:val="25"/>
          <w:szCs w:val="25"/>
        </w:rPr>
        <w:t>13.05</w:t>
      </w:r>
      <w:r w:rsidRPr="00436B16" w:rsidR="00921F64">
        <w:rPr>
          <w:color w:val="0D0D0D" w:themeColor="text1" w:themeTint="F2"/>
          <w:sz w:val="25"/>
          <w:szCs w:val="25"/>
        </w:rPr>
        <w:t>.2025</w:t>
      </w:r>
      <w:r w:rsidRPr="00436B16">
        <w:rPr>
          <w:color w:val="0D0D0D" w:themeColor="text1" w:themeTint="F2"/>
          <w:sz w:val="25"/>
          <w:szCs w:val="25"/>
        </w:rPr>
        <w:t>;</w:t>
      </w:r>
    </w:p>
    <w:p w:rsidR="004C3568" w:rsidRPr="00436B16" w:rsidP="00D87E97" w14:paraId="01776095" w14:textId="67DF109D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0D0D0D" w:themeColor="text1" w:themeTint="F2"/>
          <w:sz w:val="25"/>
          <w:szCs w:val="25"/>
        </w:rPr>
        <w:t xml:space="preserve">- служебная записка от </w:t>
      </w:r>
      <w:r w:rsidR="00434BE1">
        <w:rPr>
          <w:color w:val="0D0D0D" w:themeColor="text1" w:themeTint="F2"/>
          <w:sz w:val="25"/>
          <w:szCs w:val="25"/>
        </w:rPr>
        <w:t>13.05</w:t>
      </w:r>
      <w:r w:rsidRPr="00436B16" w:rsidR="00921F64">
        <w:rPr>
          <w:color w:val="0D0D0D" w:themeColor="text1" w:themeTint="F2"/>
          <w:sz w:val="25"/>
          <w:szCs w:val="25"/>
        </w:rPr>
        <w:t>.2025</w:t>
      </w:r>
      <w:r w:rsidRPr="00436B16">
        <w:rPr>
          <w:color w:val="0D0D0D" w:themeColor="text1" w:themeTint="F2"/>
          <w:sz w:val="25"/>
          <w:szCs w:val="25"/>
        </w:rPr>
        <w:t>;</w:t>
      </w:r>
      <w:r w:rsidR="00D56F39">
        <w:rPr>
          <w:color w:val="0D0D0D" w:themeColor="text1" w:themeTint="F2"/>
          <w:sz w:val="25"/>
          <w:szCs w:val="25"/>
        </w:rPr>
        <w:t xml:space="preserve"> </w:t>
      </w:r>
      <w:r w:rsidRPr="00436B16">
        <w:rPr>
          <w:color w:val="0D0D0D" w:themeColor="text1" w:themeTint="F2"/>
          <w:sz w:val="25"/>
          <w:szCs w:val="25"/>
        </w:rPr>
        <w:t xml:space="preserve"> форму ЕФС-1;</w:t>
      </w:r>
    </w:p>
    <w:p w:rsidR="004C3568" w:rsidRPr="00277AF0" w:rsidP="00D87E97" w14:paraId="128D7678" w14:textId="37066B71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- выписку из ЕГРЮЛ,</w:t>
      </w:r>
      <w:r w:rsidR="00277AF0">
        <w:rPr>
          <w:color w:val="0D0D0D" w:themeColor="text1" w:themeTint="F2"/>
          <w:sz w:val="25"/>
          <w:szCs w:val="25"/>
        </w:rPr>
        <w:t xml:space="preserve"> </w:t>
      </w:r>
      <w:r w:rsidRPr="00277AF0">
        <w:rPr>
          <w:color w:val="0D0D0D" w:themeColor="text1" w:themeTint="F2"/>
          <w:sz w:val="25"/>
          <w:szCs w:val="25"/>
        </w:rPr>
        <w:t xml:space="preserve">приходит к </w:t>
      </w:r>
      <w:r w:rsidRPr="00277AF0">
        <w:rPr>
          <w:color w:val="0D0D0D" w:themeColor="text1" w:themeTint="F2"/>
          <w:sz w:val="25"/>
          <w:szCs w:val="25"/>
        </w:rPr>
        <w:t>следующему.</w:t>
      </w:r>
    </w:p>
    <w:p w:rsidR="004C3568" w:rsidRPr="00277AF0" w:rsidP="00D87E97" w14:paraId="58068799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В соответствии с частью 2 статьи 15.33 Кодекса РФ об административных правонарушениях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277AF0">
        <w:rPr>
          <w:color w:val="0D0D0D" w:themeColor="text1" w:themeTint="F2"/>
          <w:sz w:val="25"/>
          <w:szCs w:val="25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 влечет наложение административного штрафа на должностных лиц в размере от трехсот до пятисот</w:t>
      </w:r>
      <w:r w:rsidRPr="00277AF0">
        <w:rPr>
          <w:color w:val="0D0D0D" w:themeColor="text1" w:themeTint="F2"/>
          <w:sz w:val="25"/>
          <w:szCs w:val="25"/>
        </w:rPr>
        <w:t xml:space="preserve"> рублей.</w:t>
      </w:r>
    </w:p>
    <w:p w:rsidR="004C3568" w:rsidRPr="00277AF0" w:rsidP="00D87E97" w14:paraId="0D8CE6A8" w14:textId="77777777">
      <w:pPr>
        <w:pStyle w:val="1"/>
        <w:shd w:val="clear" w:color="auto" w:fill="auto"/>
        <w:spacing w:line="240" w:lineRule="auto"/>
        <w:ind w:firstLine="851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Согласно ст. 17, ст.19,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(далее 125-ФЗ от 24.07.1998 г.) страхователи ежеквартально п</w:t>
      </w:r>
      <w:r w:rsidRPr="00277AF0">
        <w:rPr>
          <w:color w:val="0D0D0D" w:themeColor="text1" w:themeTint="F2"/>
          <w:sz w:val="25"/>
          <w:szCs w:val="25"/>
        </w:rPr>
        <w:t>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</w:t>
      </w:r>
      <w:r w:rsidRPr="00277AF0">
        <w:rPr>
          <w:color w:val="0D0D0D" w:themeColor="text1" w:themeTint="F2"/>
          <w:sz w:val="25"/>
          <w:szCs w:val="25"/>
        </w:rPr>
        <w:t>яющий функции по выработке государственной политики и нормативно-правовому регулированию в сфере социального страхования (Форма - ЕФС-1):</w:t>
      </w:r>
    </w:p>
    <w:p w:rsidR="004C3568" w:rsidRPr="00277AF0" w:rsidP="00D87E97" w14:paraId="717967FC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на бумажном носителе не позднее 20-го числа месяца, следующего за отчетным периодом; </w:t>
      </w:r>
    </w:p>
    <w:p w:rsidR="004C3568" w:rsidRPr="00277AF0" w:rsidP="00D87E97" w14:paraId="59972E26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в форме электронного документа н</w:t>
      </w:r>
      <w:r w:rsidRPr="00277AF0">
        <w:rPr>
          <w:color w:val="0D0D0D" w:themeColor="text1" w:themeTint="F2"/>
          <w:sz w:val="25"/>
          <w:szCs w:val="25"/>
        </w:rPr>
        <w:t>е позднее 25-го числа месяца, следующего за отчетным периодом (форма ЕФС-1).</w:t>
      </w:r>
    </w:p>
    <w:p w:rsidR="004C3568" w:rsidRPr="00277AF0" w:rsidP="00D87E97" w14:paraId="17D24E89" w14:textId="19ACF970">
      <w:pPr>
        <w:ind w:firstLine="851"/>
        <w:jc w:val="both"/>
        <w:rPr>
          <w:color w:val="FF0000"/>
          <w:sz w:val="25"/>
          <w:szCs w:val="25"/>
        </w:rPr>
      </w:pPr>
      <w:r w:rsidRPr="00277AF0">
        <w:rPr>
          <w:color w:val="FF0000"/>
          <w:sz w:val="25"/>
          <w:szCs w:val="25"/>
        </w:rPr>
        <w:t xml:space="preserve">Из материалов дела следует, что расчет (Форма- ЕФС-1) за </w:t>
      </w:r>
      <w:r w:rsidR="00434BE1">
        <w:rPr>
          <w:color w:val="FF0000"/>
          <w:sz w:val="25"/>
          <w:szCs w:val="25"/>
        </w:rPr>
        <w:t>1</w:t>
      </w:r>
      <w:r w:rsidRPr="00277AF0">
        <w:rPr>
          <w:color w:val="FF0000"/>
          <w:sz w:val="25"/>
          <w:szCs w:val="25"/>
        </w:rPr>
        <w:t xml:space="preserve"> квартал 202</w:t>
      </w:r>
      <w:r w:rsidR="00434BE1">
        <w:rPr>
          <w:color w:val="FF0000"/>
          <w:sz w:val="25"/>
          <w:szCs w:val="25"/>
        </w:rPr>
        <w:t>5</w:t>
      </w:r>
      <w:r w:rsidRPr="00277AF0">
        <w:rPr>
          <w:color w:val="FF0000"/>
          <w:sz w:val="25"/>
          <w:szCs w:val="25"/>
        </w:rPr>
        <w:t xml:space="preserve"> года представлен </w:t>
      </w:r>
      <w:r w:rsidR="00434BE1">
        <w:rPr>
          <w:color w:val="0D0D0D" w:themeColor="text1" w:themeTint="F2"/>
          <w:sz w:val="25"/>
          <w:szCs w:val="25"/>
        </w:rPr>
        <w:t>07.05</w:t>
      </w:r>
      <w:r w:rsidRPr="00277AF0" w:rsidR="00921F64">
        <w:rPr>
          <w:color w:val="0D0D0D" w:themeColor="text1" w:themeTint="F2"/>
          <w:sz w:val="25"/>
          <w:szCs w:val="25"/>
        </w:rPr>
        <w:t>.2025</w:t>
      </w:r>
      <w:r w:rsidRPr="00277AF0" w:rsidR="00DE552B">
        <w:rPr>
          <w:color w:val="FF0000"/>
          <w:sz w:val="25"/>
          <w:szCs w:val="25"/>
        </w:rPr>
        <w:t xml:space="preserve"> </w:t>
      </w:r>
      <w:r w:rsidRPr="00277AF0">
        <w:rPr>
          <w:color w:val="FF0000"/>
          <w:sz w:val="25"/>
          <w:szCs w:val="25"/>
        </w:rPr>
        <w:t xml:space="preserve">в форме электронного документа, то есть с нарушением установленного законом срока.   </w:t>
      </w:r>
    </w:p>
    <w:p w:rsidR="004C3568" w:rsidRPr="00277AF0" w:rsidP="00D87E97" w14:paraId="7A1B925E" w14:textId="44459BFE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Мировой судья, изучив и оценив все доказательства по делу в их совокупности, считает, что вина </w:t>
      </w:r>
      <w:r w:rsidRPr="00436B16" w:rsidR="00436B16">
        <w:rPr>
          <w:sz w:val="25"/>
          <w:szCs w:val="25"/>
        </w:rPr>
        <w:t>Мананнико</w:t>
      </w:r>
      <w:r w:rsidR="00436B16">
        <w:rPr>
          <w:sz w:val="25"/>
          <w:szCs w:val="25"/>
        </w:rPr>
        <w:t>ва</w:t>
      </w:r>
      <w:r w:rsidRPr="00436B16" w:rsidR="00436B16">
        <w:rPr>
          <w:sz w:val="25"/>
          <w:szCs w:val="25"/>
        </w:rPr>
        <w:t xml:space="preserve"> Д.В</w:t>
      </w:r>
      <w:r w:rsidRPr="00277AF0">
        <w:rPr>
          <w:color w:val="0D0D0D" w:themeColor="text1" w:themeTint="F2"/>
          <w:sz w:val="25"/>
          <w:szCs w:val="25"/>
        </w:rPr>
        <w:t>. доказана и квалифицирует его действия по ч. 2 ст. 15.33 Ко</w:t>
      </w:r>
      <w:r w:rsidRPr="00277AF0">
        <w:rPr>
          <w:color w:val="0D0D0D" w:themeColor="text1" w:themeTint="F2"/>
          <w:sz w:val="25"/>
          <w:szCs w:val="25"/>
        </w:rPr>
        <w:t xml:space="preserve">декса РФ об административных правонарушениях. </w:t>
      </w:r>
    </w:p>
    <w:p w:rsidR="004C3568" w:rsidRPr="00277AF0" w:rsidP="00D87E97" w14:paraId="0ECB0D9F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</w:t>
      </w:r>
      <w:r w:rsidRPr="00277AF0">
        <w:rPr>
          <w:color w:val="0D0D0D" w:themeColor="text1" w:themeTint="F2"/>
          <w:sz w:val="25"/>
          <w:szCs w:val="25"/>
        </w:rPr>
        <w:t xml:space="preserve">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административных правонарушениях. </w:t>
      </w:r>
    </w:p>
    <w:p w:rsidR="004C3568" w:rsidRPr="00277AF0" w:rsidP="00D87E97" w14:paraId="1ED64EC7" w14:textId="7777777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Руководствуясь ст.ст. 29.9, 29.10 и 32.2 Кодекса РФ об административных правонарушениях, мировой судья,</w:t>
      </w:r>
    </w:p>
    <w:p w:rsidR="004C3568" w:rsidRPr="00277AF0" w:rsidP="00277AF0" w14:paraId="6959448E" w14:textId="0F6C2AB6">
      <w:pPr>
        <w:ind w:firstLine="851"/>
        <w:jc w:val="center"/>
        <w:rPr>
          <w:bCs/>
          <w:color w:val="0D0D0D" w:themeColor="text1" w:themeTint="F2"/>
          <w:sz w:val="25"/>
          <w:szCs w:val="25"/>
        </w:rPr>
      </w:pPr>
      <w:r w:rsidRPr="00277AF0">
        <w:rPr>
          <w:bCs/>
          <w:color w:val="0D0D0D" w:themeColor="text1" w:themeTint="F2"/>
          <w:sz w:val="25"/>
          <w:szCs w:val="25"/>
        </w:rPr>
        <w:t>ПОСТАНОВИЛ:</w:t>
      </w:r>
    </w:p>
    <w:p w:rsidR="004C3568" w:rsidRPr="00277AF0" w:rsidP="00D87E97" w14:paraId="20A7EC21" w14:textId="65A465F9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436B16">
        <w:rPr>
          <w:color w:val="FF0000"/>
          <w:sz w:val="25"/>
          <w:szCs w:val="25"/>
        </w:rPr>
        <w:t>Генерального директора ООО «</w:t>
      </w:r>
      <w:r w:rsidRPr="00436B16">
        <w:rPr>
          <w:sz w:val="25"/>
          <w:szCs w:val="25"/>
        </w:rPr>
        <w:t>СПЕЦИАЛЬНЫЕ МАТЕРИАЛЫ И ТЕХНОЛОГИИ</w:t>
      </w:r>
      <w:r w:rsidRPr="00436B16">
        <w:rPr>
          <w:color w:val="FF0000"/>
          <w:sz w:val="25"/>
          <w:szCs w:val="25"/>
        </w:rPr>
        <w:t xml:space="preserve">» - </w:t>
      </w:r>
      <w:r w:rsidRPr="00436B16">
        <w:rPr>
          <w:sz w:val="25"/>
          <w:szCs w:val="25"/>
        </w:rPr>
        <w:t>Мананникова Дениса Викторовича</w:t>
      </w:r>
      <w:r w:rsidRPr="00277AF0">
        <w:rPr>
          <w:bCs/>
          <w:color w:val="0D0D0D" w:themeColor="text1" w:themeTint="F2"/>
          <w:sz w:val="25"/>
          <w:szCs w:val="25"/>
        </w:rPr>
        <w:t xml:space="preserve"> признать виновным в совершении администрати</w:t>
      </w:r>
      <w:r w:rsidRPr="00277AF0">
        <w:rPr>
          <w:bCs/>
          <w:color w:val="0D0D0D" w:themeColor="text1" w:themeTint="F2"/>
          <w:sz w:val="25"/>
          <w:szCs w:val="25"/>
        </w:rPr>
        <w:t xml:space="preserve">вного правонарушения, предусмотренного ч. 2  ст. 15.33 </w:t>
      </w:r>
      <w:r w:rsidRPr="00277AF0">
        <w:rPr>
          <w:color w:val="0D0D0D" w:themeColor="text1" w:themeTint="F2"/>
          <w:sz w:val="25"/>
          <w:szCs w:val="25"/>
        </w:rPr>
        <w:t>Кодекса РФ об АП  и назначить административное наказание в виде  штрафа в размере 300 (триста) рублей.</w:t>
      </w:r>
    </w:p>
    <w:p w:rsidR="00C64441" w:rsidRPr="00277AF0" w:rsidP="00D87E97" w14:paraId="04525CB9" w14:textId="4E869CE7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Административный штраф подлежит уплате в УФК по ХМАО-Югре (ОСФР по ХМАО-Югре), лицевой счет 04874Ф</w:t>
      </w:r>
      <w:r w:rsidRPr="00277AF0">
        <w:rPr>
          <w:color w:val="0D0D0D" w:themeColor="text1" w:themeTint="F2"/>
          <w:sz w:val="25"/>
          <w:szCs w:val="25"/>
        </w:rPr>
        <w:t>87010, р/счет № 03100643000000018700 РКЦ г. Ханты-Мансийск//УФК по ХМАО-Югре г. Ханты-Мансийск; к/с 40102810245370000007, ИНН 8601002078; КПП 860101001; БИК ТОФК 007162163; КБК 79711601230060003140; ОКТМО 7187</w:t>
      </w:r>
      <w:r w:rsidRPr="00277AF0" w:rsidR="00AC0A7E">
        <w:rPr>
          <w:color w:val="0D0D0D" w:themeColor="text1" w:themeTint="F2"/>
          <w:sz w:val="25"/>
          <w:szCs w:val="25"/>
        </w:rPr>
        <w:t>1</w:t>
      </w:r>
      <w:r w:rsidRPr="00277AF0">
        <w:rPr>
          <w:color w:val="0D0D0D" w:themeColor="text1" w:themeTint="F2"/>
          <w:sz w:val="25"/>
          <w:szCs w:val="25"/>
        </w:rPr>
        <w:t>000 УИН 797860</w:t>
      </w:r>
      <w:r w:rsidR="006F7C81">
        <w:rPr>
          <w:color w:val="0D0D0D" w:themeColor="text1" w:themeTint="F2"/>
          <w:sz w:val="25"/>
          <w:szCs w:val="25"/>
        </w:rPr>
        <w:t>0</w:t>
      </w:r>
      <w:r w:rsidRPr="00277AF0" w:rsidR="00D72C5A">
        <w:rPr>
          <w:color w:val="0D0D0D" w:themeColor="text1" w:themeTint="F2"/>
          <w:sz w:val="25"/>
          <w:szCs w:val="25"/>
        </w:rPr>
        <w:t>0</w:t>
      </w:r>
      <w:r w:rsidR="006F7C81">
        <w:rPr>
          <w:color w:val="0D0D0D" w:themeColor="text1" w:themeTint="F2"/>
          <w:sz w:val="25"/>
          <w:szCs w:val="25"/>
        </w:rPr>
        <w:t>1</w:t>
      </w:r>
      <w:r w:rsidRPr="00277AF0" w:rsidR="00D72C5A">
        <w:rPr>
          <w:color w:val="0D0D0D" w:themeColor="text1" w:themeTint="F2"/>
          <w:sz w:val="25"/>
          <w:szCs w:val="25"/>
        </w:rPr>
        <w:t>0</w:t>
      </w:r>
      <w:r w:rsidR="006F7C81">
        <w:rPr>
          <w:color w:val="0D0D0D" w:themeColor="text1" w:themeTint="F2"/>
          <w:sz w:val="25"/>
          <w:szCs w:val="25"/>
        </w:rPr>
        <w:t>7</w:t>
      </w:r>
      <w:r w:rsidRPr="00277AF0" w:rsidR="00D72C5A">
        <w:rPr>
          <w:color w:val="0D0D0D" w:themeColor="text1" w:themeTint="F2"/>
          <w:sz w:val="25"/>
          <w:szCs w:val="25"/>
        </w:rPr>
        <w:t>2</w:t>
      </w:r>
      <w:r w:rsidRPr="00277AF0" w:rsidR="00307F2D">
        <w:rPr>
          <w:color w:val="0D0D0D" w:themeColor="text1" w:themeTint="F2"/>
          <w:sz w:val="25"/>
          <w:szCs w:val="25"/>
        </w:rPr>
        <w:t>50</w:t>
      </w:r>
      <w:r w:rsidR="006F7C81">
        <w:rPr>
          <w:color w:val="0D0D0D" w:themeColor="text1" w:themeTint="F2"/>
          <w:sz w:val="25"/>
          <w:szCs w:val="25"/>
        </w:rPr>
        <w:t>248797</w:t>
      </w:r>
      <w:r w:rsidRPr="00277AF0">
        <w:rPr>
          <w:color w:val="0D0D0D" w:themeColor="text1" w:themeTint="F2"/>
          <w:sz w:val="25"/>
          <w:szCs w:val="25"/>
        </w:rPr>
        <w:t>.</w:t>
      </w:r>
    </w:p>
    <w:p w:rsidR="005258DA" w:rsidRPr="00277AF0" w:rsidP="005258DA" w14:paraId="122905AC" w14:textId="0C548F2B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277AF0">
        <w:rPr>
          <w:rFonts w:eastAsia="MS Mincho"/>
          <w:sz w:val="25"/>
          <w:szCs w:val="25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</w:t>
      </w:r>
      <w:r w:rsidRPr="00277AF0">
        <w:rPr>
          <w:rFonts w:eastAsia="MS Mincho"/>
          <w:sz w:val="25"/>
          <w:szCs w:val="25"/>
        </w:rPr>
        <w:t>афа в законную силу либо со дня истечения срока отсрочки или срока рассрочки, предусмотренных ст. 31.5 Кодекса РФ об административных правонарушениях. Квитанцию об оплате штрафа необходимо представить мировому судье судебного участка № 2 Нижневартовского с</w:t>
      </w:r>
      <w:r w:rsidRPr="00277AF0">
        <w:rPr>
          <w:rFonts w:eastAsia="MS Mincho"/>
          <w:sz w:val="25"/>
          <w:szCs w:val="25"/>
        </w:rPr>
        <w:t>удебного района города окружного значения Нижневартовска Ханты - Мансийского автономного округа – Югры по адресу: г. Нижневартовск, ул. Нефтяников, д. 6, каб. 125.</w:t>
      </w:r>
    </w:p>
    <w:p w:rsidR="005258DA" w:rsidRPr="00277AF0" w:rsidP="005258DA" w14:paraId="4ACB6556" w14:textId="77777777">
      <w:pPr>
        <w:pStyle w:val="NoSpacing"/>
        <w:ind w:firstLine="567"/>
        <w:jc w:val="both"/>
        <w:rPr>
          <w:rFonts w:eastAsia="MS Mincho"/>
          <w:sz w:val="25"/>
          <w:szCs w:val="25"/>
        </w:rPr>
      </w:pPr>
      <w:r w:rsidRPr="00277AF0">
        <w:rPr>
          <w:rFonts w:eastAsia="MS Mincho"/>
          <w:sz w:val="25"/>
          <w:szCs w:val="25"/>
        </w:rPr>
        <w:t>Неуплата административного штрафа в указанный срок влечет привлечение к административной отв</w:t>
      </w:r>
      <w:r w:rsidRPr="00277AF0">
        <w:rPr>
          <w:rFonts w:eastAsia="MS Mincho"/>
          <w:sz w:val="25"/>
          <w:szCs w:val="25"/>
        </w:rPr>
        <w:t xml:space="preserve">етственности по ч. 1 ст. 20.25 Кодекса РФ об административных правонарушениях. </w:t>
      </w:r>
    </w:p>
    <w:p w:rsidR="00320B49" w:rsidRPr="00277AF0" w:rsidP="00D87E97" w14:paraId="6C3BBB50" w14:textId="4161FE86">
      <w:pPr>
        <w:ind w:firstLine="851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Pr="00277AF0" w:rsidR="00747958">
        <w:rPr>
          <w:color w:val="0D0D0D" w:themeColor="text1" w:themeTint="F2"/>
          <w:sz w:val="25"/>
          <w:szCs w:val="25"/>
        </w:rPr>
        <w:t xml:space="preserve">дней </w:t>
      </w:r>
      <w:r w:rsidRPr="00277AF0">
        <w:rPr>
          <w:color w:val="0D0D0D" w:themeColor="text1" w:themeTint="F2"/>
          <w:sz w:val="25"/>
          <w:szCs w:val="25"/>
        </w:rPr>
        <w:t>со дня вручения или получения копии постановления через мирового судью, вынесшего пост</w:t>
      </w:r>
      <w:r w:rsidRPr="00277AF0">
        <w:rPr>
          <w:color w:val="0D0D0D" w:themeColor="text1" w:themeTint="F2"/>
          <w:sz w:val="25"/>
          <w:szCs w:val="25"/>
        </w:rPr>
        <w:t>ановление.</w:t>
      </w:r>
    </w:p>
    <w:p w:rsidR="00C653F6" w:rsidRPr="00277AF0" w:rsidP="00D87E97" w14:paraId="56C86C36" w14:textId="5F03B0BA">
      <w:pPr>
        <w:ind w:firstLine="851"/>
        <w:jc w:val="both"/>
        <w:rPr>
          <w:color w:val="0D0D0D" w:themeColor="text1" w:themeTint="F2"/>
          <w:sz w:val="25"/>
          <w:szCs w:val="25"/>
        </w:rPr>
      </w:pPr>
      <w:r>
        <w:rPr>
          <w:color w:val="0D0D0D" w:themeColor="text1" w:themeTint="F2"/>
          <w:sz w:val="25"/>
          <w:szCs w:val="25"/>
        </w:rPr>
        <w:t>…</w:t>
      </w:r>
    </w:p>
    <w:p w:rsidR="00C653F6" w:rsidRPr="00277AF0" w:rsidP="00D56F39" w14:paraId="61EC3120" w14:textId="1EF641DE">
      <w:pPr>
        <w:ind w:left="143" w:firstLine="708"/>
        <w:jc w:val="both"/>
        <w:rPr>
          <w:color w:val="0D0D0D" w:themeColor="text1" w:themeTint="F2"/>
          <w:sz w:val="25"/>
          <w:szCs w:val="25"/>
        </w:rPr>
      </w:pPr>
      <w:r w:rsidRPr="00277AF0">
        <w:rPr>
          <w:color w:val="0D0D0D" w:themeColor="text1" w:themeTint="F2"/>
          <w:sz w:val="25"/>
          <w:szCs w:val="25"/>
        </w:rPr>
        <w:t>Мировой судья судебного участка №1</w:t>
      </w:r>
      <w:r w:rsidRPr="00277AF0">
        <w:rPr>
          <w:color w:val="0D0D0D" w:themeColor="text1" w:themeTint="F2"/>
          <w:sz w:val="25"/>
          <w:szCs w:val="25"/>
        </w:rPr>
        <w:tab/>
      </w:r>
      <w:r w:rsidRPr="00277AF0">
        <w:rPr>
          <w:color w:val="0D0D0D" w:themeColor="text1" w:themeTint="F2"/>
          <w:sz w:val="25"/>
          <w:szCs w:val="25"/>
        </w:rPr>
        <w:tab/>
      </w:r>
      <w:r w:rsidRPr="00277AF0">
        <w:rPr>
          <w:color w:val="0D0D0D" w:themeColor="text1" w:themeTint="F2"/>
          <w:sz w:val="25"/>
          <w:szCs w:val="25"/>
        </w:rPr>
        <w:tab/>
      </w:r>
      <w:r w:rsidRPr="00277AF0" w:rsidR="00986247">
        <w:rPr>
          <w:color w:val="0D0D0D" w:themeColor="text1" w:themeTint="F2"/>
          <w:sz w:val="25"/>
          <w:szCs w:val="25"/>
        </w:rPr>
        <w:t xml:space="preserve">  </w:t>
      </w:r>
      <w:r w:rsidRPr="00277AF0" w:rsidR="00CC02B9">
        <w:rPr>
          <w:color w:val="0D0D0D" w:themeColor="text1" w:themeTint="F2"/>
          <w:sz w:val="25"/>
          <w:szCs w:val="25"/>
        </w:rPr>
        <w:t xml:space="preserve">  </w:t>
      </w:r>
      <w:r w:rsidRPr="00277AF0" w:rsidR="00986247">
        <w:rPr>
          <w:color w:val="0D0D0D" w:themeColor="text1" w:themeTint="F2"/>
          <w:sz w:val="25"/>
          <w:szCs w:val="25"/>
        </w:rPr>
        <w:t xml:space="preserve">      </w:t>
      </w:r>
      <w:r w:rsidRPr="00277AF0">
        <w:rPr>
          <w:color w:val="0D0D0D" w:themeColor="text1" w:themeTint="F2"/>
          <w:sz w:val="25"/>
          <w:szCs w:val="25"/>
        </w:rPr>
        <w:t>О.В.Вдовина</w:t>
      </w:r>
    </w:p>
    <w:sectPr w:rsidSect="00380F4A">
      <w:headerReference w:type="even" r:id="rId4"/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782D236A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53F6" w14:paraId="76B482E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53F6" w:rsidP="00C653F6" w14:paraId="284BBBF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4594">
      <w:rPr>
        <w:rStyle w:val="PageNumber"/>
        <w:noProof/>
      </w:rPr>
      <w:t>2</w:t>
    </w:r>
    <w:r>
      <w:rPr>
        <w:rStyle w:val="PageNumber"/>
      </w:rPr>
      <w:fldChar w:fldCharType="end"/>
    </w:r>
  </w:p>
  <w:p w:rsidR="00C653F6" w14:paraId="7C76784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49"/>
    <w:rsid w:val="00013A15"/>
    <w:rsid w:val="00023CA7"/>
    <w:rsid w:val="00026875"/>
    <w:rsid w:val="00040F42"/>
    <w:rsid w:val="00055806"/>
    <w:rsid w:val="0007340C"/>
    <w:rsid w:val="000B4681"/>
    <w:rsid w:val="000C3077"/>
    <w:rsid w:val="00112E7D"/>
    <w:rsid w:val="0011497F"/>
    <w:rsid w:val="0013330D"/>
    <w:rsid w:val="001B5C72"/>
    <w:rsid w:val="001F28C7"/>
    <w:rsid w:val="001F75DF"/>
    <w:rsid w:val="00206828"/>
    <w:rsid w:val="002144C4"/>
    <w:rsid w:val="0022297F"/>
    <w:rsid w:val="00223163"/>
    <w:rsid w:val="002275A5"/>
    <w:rsid w:val="00263F58"/>
    <w:rsid w:val="00264C42"/>
    <w:rsid w:val="002702B9"/>
    <w:rsid w:val="00277AF0"/>
    <w:rsid w:val="00282516"/>
    <w:rsid w:val="002A6D60"/>
    <w:rsid w:val="002D59AA"/>
    <w:rsid w:val="00301825"/>
    <w:rsid w:val="00307F2D"/>
    <w:rsid w:val="0032019C"/>
    <w:rsid w:val="00320B49"/>
    <w:rsid w:val="00327922"/>
    <w:rsid w:val="00333BA4"/>
    <w:rsid w:val="0034742E"/>
    <w:rsid w:val="00360AEB"/>
    <w:rsid w:val="00380F4A"/>
    <w:rsid w:val="00387436"/>
    <w:rsid w:val="003A4D37"/>
    <w:rsid w:val="003B66A4"/>
    <w:rsid w:val="003B6C0A"/>
    <w:rsid w:val="003E0606"/>
    <w:rsid w:val="003E1FA8"/>
    <w:rsid w:val="004022DF"/>
    <w:rsid w:val="00434BE1"/>
    <w:rsid w:val="00436B16"/>
    <w:rsid w:val="00443264"/>
    <w:rsid w:val="00467339"/>
    <w:rsid w:val="004815F1"/>
    <w:rsid w:val="0049081B"/>
    <w:rsid w:val="004A3117"/>
    <w:rsid w:val="004C2BC9"/>
    <w:rsid w:val="004C3568"/>
    <w:rsid w:val="005076F1"/>
    <w:rsid w:val="00510934"/>
    <w:rsid w:val="00514671"/>
    <w:rsid w:val="005258DA"/>
    <w:rsid w:val="005340C7"/>
    <w:rsid w:val="0054205C"/>
    <w:rsid w:val="00552FC1"/>
    <w:rsid w:val="00566622"/>
    <w:rsid w:val="0059023D"/>
    <w:rsid w:val="00596E5D"/>
    <w:rsid w:val="005C5479"/>
    <w:rsid w:val="005E1595"/>
    <w:rsid w:val="005E2352"/>
    <w:rsid w:val="006215C0"/>
    <w:rsid w:val="00621BBA"/>
    <w:rsid w:val="00646E26"/>
    <w:rsid w:val="006835AB"/>
    <w:rsid w:val="006C7158"/>
    <w:rsid w:val="006D7D18"/>
    <w:rsid w:val="006F7C81"/>
    <w:rsid w:val="00705D91"/>
    <w:rsid w:val="00741809"/>
    <w:rsid w:val="00747958"/>
    <w:rsid w:val="00763668"/>
    <w:rsid w:val="007656F0"/>
    <w:rsid w:val="007718DD"/>
    <w:rsid w:val="0078451F"/>
    <w:rsid w:val="00791622"/>
    <w:rsid w:val="007A4589"/>
    <w:rsid w:val="007F4891"/>
    <w:rsid w:val="0082004D"/>
    <w:rsid w:val="00837700"/>
    <w:rsid w:val="008433F9"/>
    <w:rsid w:val="008A533D"/>
    <w:rsid w:val="008A58B4"/>
    <w:rsid w:val="008B53C4"/>
    <w:rsid w:val="008B6920"/>
    <w:rsid w:val="008C1BF4"/>
    <w:rsid w:val="008E230F"/>
    <w:rsid w:val="008F4C7F"/>
    <w:rsid w:val="009056F0"/>
    <w:rsid w:val="009157EB"/>
    <w:rsid w:val="00921F64"/>
    <w:rsid w:val="00930375"/>
    <w:rsid w:val="00933F89"/>
    <w:rsid w:val="00950A28"/>
    <w:rsid w:val="00966675"/>
    <w:rsid w:val="00977547"/>
    <w:rsid w:val="00986247"/>
    <w:rsid w:val="00990EFA"/>
    <w:rsid w:val="00997FA8"/>
    <w:rsid w:val="009B3816"/>
    <w:rsid w:val="009F0D7B"/>
    <w:rsid w:val="009F6FE2"/>
    <w:rsid w:val="00A06911"/>
    <w:rsid w:val="00A103CA"/>
    <w:rsid w:val="00A24A90"/>
    <w:rsid w:val="00AC0A7E"/>
    <w:rsid w:val="00AF580C"/>
    <w:rsid w:val="00B653FC"/>
    <w:rsid w:val="00B6544A"/>
    <w:rsid w:val="00B708A0"/>
    <w:rsid w:val="00BE4C95"/>
    <w:rsid w:val="00C10753"/>
    <w:rsid w:val="00C26B3D"/>
    <w:rsid w:val="00C64441"/>
    <w:rsid w:val="00C653F6"/>
    <w:rsid w:val="00C85AFA"/>
    <w:rsid w:val="00CB567B"/>
    <w:rsid w:val="00CC02B9"/>
    <w:rsid w:val="00D12429"/>
    <w:rsid w:val="00D21259"/>
    <w:rsid w:val="00D239AA"/>
    <w:rsid w:val="00D51451"/>
    <w:rsid w:val="00D56F39"/>
    <w:rsid w:val="00D72C5A"/>
    <w:rsid w:val="00D87E97"/>
    <w:rsid w:val="00D96415"/>
    <w:rsid w:val="00DE552B"/>
    <w:rsid w:val="00E00102"/>
    <w:rsid w:val="00E25C3D"/>
    <w:rsid w:val="00E53434"/>
    <w:rsid w:val="00E62144"/>
    <w:rsid w:val="00E65505"/>
    <w:rsid w:val="00E729C3"/>
    <w:rsid w:val="00E75BBF"/>
    <w:rsid w:val="00E95E0F"/>
    <w:rsid w:val="00ED4C1A"/>
    <w:rsid w:val="00ED5AC2"/>
    <w:rsid w:val="00F03E28"/>
    <w:rsid w:val="00F253DA"/>
    <w:rsid w:val="00F263F9"/>
    <w:rsid w:val="00F34594"/>
    <w:rsid w:val="00F45B01"/>
    <w:rsid w:val="00F50CF8"/>
    <w:rsid w:val="00FA38C7"/>
    <w:rsid w:val="00FB277E"/>
    <w:rsid w:val="00FC296D"/>
    <w:rsid w:val="00FF7C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3CE4E-BD48-45CD-B334-1621C321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20B49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320B4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320B4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320B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20B49"/>
  </w:style>
  <w:style w:type="character" w:styleId="Hyperlink">
    <w:name w:val="Hyperlink"/>
    <w:uiPriority w:val="99"/>
    <w:rsid w:val="00320B49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53F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53F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2D5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2D59AA"/>
    <w:pPr>
      <w:spacing w:before="100" w:beforeAutospacing="1" w:after="100" w:afterAutospacing="1"/>
    </w:pPr>
  </w:style>
  <w:style w:type="character" w:customStyle="1" w:styleId="a2">
    <w:name w:val="Основной текст_"/>
    <w:basedOn w:val="DefaultParagraphFont"/>
    <w:link w:val="1"/>
    <w:rsid w:val="00705D9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705D91"/>
    <w:pPr>
      <w:shd w:val="clear" w:color="auto" w:fill="FFFFFF"/>
      <w:spacing w:line="298" w:lineRule="exact"/>
      <w:jc w:val="both"/>
    </w:pPr>
    <w:rPr>
      <w:sz w:val="21"/>
      <w:szCs w:val="21"/>
      <w:lang w:eastAsia="en-US"/>
    </w:rPr>
  </w:style>
  <w:style w:type="paragraph" w:styleId="BodyTextIndent">
    <w:name w:val="Body Text Indent"/>
    <w:basedOn w:val="Normal"/>
    <w:link w:val="a3"/>
    <w:semiHidden/>
    <w:unhideWhenUsed/>
    <w:rsid w:val="00AF580C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AF58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